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21.021106545846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64.9053863904996"/>
        <w:gridCol w:w="1892.100073169359"/>
        <w:gridCol w:w="1892.100073169359"/>
        <w:gridCol w:w="1892.9788934541568"/>
        <w:gridCol w:w="1892.9788934541568"/>
        <w:gridCol w:w="1892.9788934541568"/>
        <w:gridCol w:w="1892.9788934541568"/>
        <w:tblGridChange w:id="0">
          <w:tblGrid>
            <w:gridCol w:w="2364.9053863904996"/>
            <w:gridCol w:w="1892.100073169359"/>
            <w:gridCol w:w="1892.100073169359"/>
            <w:gridCol w:w="1892.9788934541568"/>
            <w:gridCol w:w="1892.9788934541568"/>
            <w:gridCol w:w="1892.9788934541568"/>
            <w:gridCol w:w="1892.9788934541568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rPr>
                <w:rFonts w:ascii="Cambria" w:cs="Cambria" w:eastAsia="Cambria" w:hAnsi="Cambria"/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Descrittori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Indicatori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1-2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3– 4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Insufficiente</w:t>
            </w:r>
          </w:p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Sufficiente</w:t>
            </w:r>
          </w:p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Discreto-Buono</w:t>
            </w:r>
          </w:p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7-8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Ottimo-Eccellente</w:t>
            </w:r>
          </w:p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9 - 10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Comprensione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Compito non svolto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Comprensione scarsa/frammentaria/ molto limitata del testo proposto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Comprensione parziale/ limitata del testo proposto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Testo complessivamente compreso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Comprensione completa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Comprensione rigorosa e approfondita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Analisi (utilizzazione dei dati teorici/strumenti dell’analisi testuale)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Dati teorici/strumenti e non utilizzati o utilizzati in misura impropria ed errata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Dati teorici/strumenti e non utilizzati o utilizzati in maniera incerta, inefficace, talora errata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Dati teorici/strumenti e utilizzati in maniera abbastanza corretta ma non sempre sicura ed efficace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Dati teorici/strumenti utilizzati in maniera corretta ed efficace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Dati teorici/strumenti utilizzati in maniera corretta,efficace, consapevole e originale</w:t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Organicità delle risposte e rispetto delle consegne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Risposte schematiche/disorganiche/confuse. Consegne non rispettate o rispettate in modo discontinuo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Risposte solo in parte organiche e coerenti (salti logici/punti oscuri) Consegne non sempre rispettate 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Risposte nel complesso organiche. Consegne quasi sempre rispettate 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Risposte organiche e coerenti con le consegne 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Risposte molto articolate, organiche e coerenti con le consegne, rispettate in maniera puntuale </w:t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Morfosintassi e lessico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scorretta, lessico improprio, generico, ripetitivo. Lessico specifico non utilizzato 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non sempre corretta, lessico poco espressivo, talora improprio o ripetitivo. Lessico specifico  utilizzato in modo incerto e parziale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generalmente corretta, lessico abbastanza appropriato (con alcune ripetizioni e improprietà). Lessico specifico  utilizzato negli elementi essenziali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appropriato, vario ed efficace.  Lessico specifico  utilizzato in modo sostanzialmente adeguato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vario, espressivo,  originale.  Lessico specifico  utilizzato in modo sistematico e consapevole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rPr>
                <w:rFonts w:ascii="Cambria" w:cs="Cambria" w:eastAsia="Cambria" w:hAnsi="Cambri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8"/>
                <w:szCs w:val="18"/>
                <w:rtl w:val="0"/>
              </w:rPr>
              <w:t xml:space="preserve">Commento/Approfondimento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Conoscenze/riflessioni nulle o minime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Conoscenze/riflessioni ridotte e superficiali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Conoscenze/riflessioni sostanzialmente adeguate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Conoscenze/riflessioni  abbastanza approfondite e significative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Conoscenze/riflessioni  ampie, approfondite e rielaborate</w:t>
            </w:r>
          </w:p>
        </w:tc>
      </w:tr>
    </w:tbl>
    <w:p w:rsidR="00000000" w:rsidDel="00000000" w:rsidP="00000000" w:rsidRDefault="00000000" w:rsidRPr="00000000" w14:paraId="00000039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Analisi del testo letterario / non letterario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A320B5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A320B5"/>
  </w:style>
  <w:style w:type="paragraph" w:styleId="Pidipagina">
    <w:name w:val="footer"/>
    <w:basedOn w:val="Normale"/>
    <w:link w:val="PidipaginaCarattere"/>
    <w:uiPriority w:val="99"/>
    <w:unhideWhenUsed w:val="1"/>
    <w:rsid w:val="00A320B5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320B5"/>
  </w:style>
  <w:style w:type="table" w:styleId="Grigliatabella">
    <w:name w:val="Table Grid"/>
    <w:basedOn w:val="Tabellanormale"/>
    <w:uiPriority w:val="59"/>
    <w:rsid w:val="00A320B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ihh2YuQh2BZj7uhDne7gn+soZw==">AMUW2mUnBQBl1FVmr9C7IrCxICy7X0nON4VEtk4WO8hYgoHYHj91DNo+SLhyXC98Q2yJEVvOOTq5MS/zsdZ4eQO7+8w0NDIoU9OpDaCrH1Px0SZ7MTC/88XgUjX5ET32bkaubYkuI9KB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2019-10-15T09:56:00Z</dcterms:created>
  <dc:creator>Lucaa</dc:creator>
</cp:coreProperties>
</file>